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0593" w14:textId="7AA6B5AF" w:rsidR="00CC7C1B" w:rsidRPr="00F24F77" w:rsidRDefault="00CC7C1B" w:rsidP="00F24F77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F24F77">
        <w:rPr>
          <w:rFonts w:ascii="Times New Roman" w:hAnsi="Times New Roman" w:cs="Times New Roman"/>
          <w:b/>
          <w:bCs/>
        </w:rPr>
        <w:t>Zásady pro spolupráci s investory za účelem rozvoje veřejné infrastruktury</w:t>
      </w:r>
    </w:p>
    <w:p w14:paraId="56F962EE" w14:textId="6895003E" w:rsidR="00CC7C1B" w:rsidRPr="00F24F77" w:rsidRDefault="00CC7C1B" w:rsidP="00F24F77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F24F77">
        <w:rPr>
          <w:rFonts w:ascii="Times New Roman" w:hAnsi="Times New Roman" w:cs="Times New Roman"/>
          <w:b/>
          <w:bCs/>
        </w:rPr>
        <w:t>Městské části Praha 16</w:t>
      </w:r>
    </w:p>
    <w:p w14:paraId="336CEDAC" w14:textId="77777777" w:rsidR="00CC7C1B" w:rsidRPr="00F24F77" w:rsidRDefault="00CC7C1B" w:rsidP="00F24F77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357EE801" w14:textId="51FE968F" w:rsidR="00CC7C1B" w:rsidRPr="00F24F77" w:rsidRDefault="00F24F77" w:rsidP="00F24F77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F24F77">
        <w:rPr>
          <w:rFonts w:ascii="Times New Roman" w:hAnsi="Times New Roman" w:cs="Times New Roman"/>
          <w:b/>
          <w:bCs/>
        </w:rPr>
        <w:t>Úvodní ustanovení</w:t>
      </w:r>
    </w:p>
    <w:p w14:paraId="6DBE090E" w14:textId="77777777" w:rsidR="00F24F77" w:rsidRPr="00F24F77" w:rsidRDefault="00F24F77" w:rsidP="00F24F77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26DF22E2" w14:textId="1632AF63" w:rsidR="00CC7C1B" w:rsidRPr="00F24F77" w:rsidRDefault="00F546A4" w:rsidP="00F24F77">
      <w:pPr>
        <w:spacing w:after="0" w:line="288" w:lineRule="auto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 xml:space="preserve">Zastupitelstvo Městské části Praha 16 v souladu s ustanovením § 2 odstavce 2 zákona o hlavním městě Praze pečuje o všestranný rozvoj svého území a o potřeby svých občanů. </w:t>
      </w:r>
      <w:r w:rsidR="00CC7C1B" w:rsidRPr="00F24F77">
        <w:rPr>
          <w:rFonts w:ascii="Times New Roman" w:hAnsi="Times New Roman" w:cs="Times New Roman"/>
        </w:rPr>
        <w:t>Městská část Praha 16 (dále jen „</w:t>
      </w:r>
      <w:r w:rsidR="00CC7C1B" w:rsidRPr="00F24F77">
        <w:rPr>
          <w:rFonts w:ascii="Times New Roman" w:hAnsi="Times New Roman" w:cs="Times New Roman"/>
          <w:b/>
          <w:bCs/>
          <w:i/>
          <w:iCs/>
        </w:rPr>
        <w:t>MČ</w:t>
      </w:r>
      <w:r w:rsidR="00CC7C1B" w:rsidRPr="00F24F77">
        <w:rPr>
          <w:rFonts w:ascii="Times New Roman" w:hAnsi="Times New Roman" w:cs="Times New Roman"/>
        </w:rPr>
        <w:t xml:space="preserve">“) je povinna pečovat o trvale udržitelný rozvoj svého území a chránit veřejný zájem. MČ dbá o rozvoj transformačních, rozvojových a stabilizovaných území i přírodních lokalit, jakož i o vyvážené zajišťování potřeb bydlení, pracovních příležitostí, ochrany životního prostředí a zdraví, dopravy, výchovy a vzdělávání, kulturního rozvoje a sportu a rekreace. MČ si je vědoma, že záměry výstavby na území městské části vyvolávají nárůst počtu obyvatel a pracujících v dané lokalitě a vyžadují tak nutnost posílení veřejné infrastruktury. Zároveň si je MČ vědoma té skutečnosti, že investoři v území cítí odpovědnost za budoucí podobu jimi dotčeného území a vnímají potřebu budování veřejné infrastruktury, která je vyvolána realizací jejich záměrů. </w:t>
      </w:r>
    </w:p>
    <w:p w14:paraId="7B44C731" w14:textId="77777777" w:rsidR="00A160A8" w:rsidRDefault="00A160A8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5F42C6A" w14:textId="1CACA52F" w:rsidR="00CC7C1B" w:rsidRPr="00F24F77" w:rsidRDefault="00CC7C1B" w:rsidP="00F24F77">
      <w:pPr>
        <w:spacing w:after="0" w:line="288" w:lineRule="auto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 xml:space="preserve">MČ má zájem na co nejefektivnějším procesu výstavby na svém území. Domnívá se, že vzájemná dohoda mezi MČ a investorem předcházející vlastnímu správnímu řízení o stavebním záměru, která stanoví podmínky pro zajištění veřejné infrastruktury, je pro obě strany správným řešením. </w:t>
      </w:r>
    </w:p>
    <w:p w14:paraId="7C920FF5" w14:textId="77777777" w:rsidR="00A160A8" w:rsidRDefault="00A160A8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07465741" w14:textId="231B4B38" w:rsidR="00CC7C1B" w:rsidRPr="00F24F77" w:rsidRDefault="00CC7C1B" w:rsidP="00F24F77">
      <w:pPr>
        <w:spacing w:after="0" w:line="288" w:lineRule="auto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 xml:space="preserve">S ohledem na výše uvedené přijala MČ usnesením Zastupitelstva městské části Praha 16 č. </w:t>
      </w:r>
      <w:r w:rsidR="004C1891">
        <w:rPr>
          <w:rFonts w:ascii="Times New Roman" w:hAnsi="Times New Roman" w:cs="Times New Roman"/>
        </w:rPr>
        <w:t>0036/2024/Z</w:t>
      </w:r>
      <w:r w:rsidRPr="00F24F77">
        <w:rPr>
          <w:rFonts w:ascii="Times New Roman" w:hAnsi="Times New Roman" w:cs="Times New Roman"/>
        </w:rPr>
        <w:t xml:space="preserve"> ze dne </w:t>
      </w:r>
      <w:r w:rsidR="004C1891">
        <w:rPr>
          <w:rFonts w:ascii="Times New Roman" w:hAnsi="Times New Roman" w:cs="Times New Roman"/>
        </w:rPr>
        <w:t>16.12.2024</w:t>
      </w:r>
      <w:r w:rsidRPr="00F24F77">
        <w:rPr>
          <w:rFonts w:ascii="Times New Roman" w:hAnsi="Times New Roman" w:cs="Times New Roman"/>
        </w:rPr>
        <w:t xml:space="preserve"> tyto Zásady pro spolupráci s investory za účelem rozvoje veřejné infrastruktury Městské části Praha 16 (dále jen „</w:t>
      </w:r>
      <w:r w:rsidRPr="00F24F77">
        <w:rPr>
          <w:rFonts w:ascii="Times New Roman" w:hAnsi="Times New Roman" w:cs="Times New Roman"/>
          <w:b/>
          <w:bCs/>
          <w:i/>
          <w:iCs/>
        </w:rPr>
        <w:t>Zásady</w:t>
      </w:r>
      <w:r w:rsidRPr="00F24F77">
        <w:rPr>
          <w:rFonts w:ascii="Times New Roman" w:hAnsi="Times New Roman" w:cs="Times New Roman"/>
        </w:rPr>
        <w:t xml:space="preserve">“). </w:t>
      </w:r>
    </w:p>
    <w:p w14:paraId="2EED0902" w14:textId="77777777" w:rsidR="00A160A8" w:rsidRDefault="00A160A8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702E517B" w14:textId="0A7B154E" w:rsidR="00CC7C1B" w:rsidRPr="00F24F77" w:rsidRDefault="00CC7C1B" w:rsidP="00F24F77">
      <w:pPr>
        <w:spacing w:after="0" w:line="288" w:lineRule="auto"/>
        <w:jc w:val="both"/>
        <w:rPr>
          <w:rFonts w:ascii="Times New Roman" w:hAnsi="Times New Roman" w:cs="Times New Roman"/>
        </w:rPr>
      </w:pPr>
      <w:r w:rsidRPr="00D106C3">
        <w:rPr>
          <w:rFonts w:ascii="Times New Roman" w:hAnsi="Times New Roman" w:cs="Times New Roman"/>
        </w:rPr>
        <w:t>Na základě usnesení Zastupitelstva hlavního města Praha ze dne 27. 1. 2022 byla přijata Metodika spoluúčasti investorů na rozvoji území (dále jen „</w:t>
      </w:r>
      <w:r w:rsidRPr="00D106C3">
        <w:rPr>
          <w:rFonts w:ascii="Times New Roman" w:hAnsi="Times New Roman" w:cs="Times New Roman"/>
          <w:b/>
          <w:bCs/>
          <w:i/>
          <w:iCs/>
        </w:rPr>
        <w:t>Metodika HMP</w:t>
      </w:r>
      <w:r w:rsidRPr="00D106C3">
        <w:rPr>
          <w:rFonts w:ascii="Times New Roman" w:hAnsi="Times New Roman" w:cs="Times New Roman"/>
        </w:rPr>
        <w:t>“). Tyto Zásady jsou harmonizovány se základními body Metodiky HMP.</w:t>
      </w:r>
    </w:p>
    <w:p w14:paraId="76C5F1F3" w14:textId="77777777" w:rsidR="00F546A4" w:rsidRDefault="00F546A4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6F0DD1D" w14:textId="017B8936" w:rsidR="00261E54" w:rsidRPr="00261E54" w:rsidRDefault="00261E54" w:rsidP="00261E5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261E54">
        <w:rPr>
          <w:rFonts w:ascii="Times New Roman" w:hAnsi="Times New Roman" w:cs="Times New Roman"/>
        </w:rPr>
        <w:t xml:space="preserve">Tyto Zásady byly přijaty za účelem definování podmínek a forem spolupráce s Investory při přípravě a realizaci jejich Záměrů, přičemž spolupráce mezi Investory a MČ bude založena na zásadách dobrovolnosti, rovnosti a nediskriminace. Uzavření Memoranda nebo některé ze smluv mezi Investorem a MČ podle těchto Zásad je výkonem samostatné působnosti MČ a nepředstavuje jakýkoliv závazek či povinnost MČ postupovat určitým způsobem v řízeních vykonávaných Úřadem městské části Praha </w:t>
      </w:r>
      <w:r>
        <w:rPr>
          <w:rFonts w:ascii="Times New Roman" w:hAnsi="Times New Roman" w:cs="Times New Roman"/>
        </w:rPr>
        <w:t>16</w:t>
      </w:r>
      <w:r w:rsidRPr="00261E54">
        <w:rPr>
          <w:rFonts w:ascii="Times New Roman" w:hAnsi="Times New Roman" w:cs="Times New Roman"/>
        </w:rPr>
        <w:t xml:space="preserve"> v přenesené působnosti při výkonu státní správy.</w:t>
      </w:r>
    </w:p>
    <w:p w14:paraId="03B8EBC9" w14:textId="77777777" w:rsidR="00F546A4" w:rsidRPr="00F24F77" w:rsidRDefault="00F546A4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F56CB70" w14:textId="56916C82" w:rsidR="00F546A4" w:rsidRPr="00261E54" w:rsidRDefault="00F24F77" w:rsidP="00261E54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261E54">
        <w:rPr>
          <w:rFonts w:ascii="Times New Roman" w:hAnsi="Times New Roman" w:cs="Times New Roman"/>
          <w:b/>
          <w:bCs/>
        </w:rPr>
        <w:t>I.</w:t>
      </w:r>
    </w:p>
    <w:p w14:paraId="1D37BDC3" w14:textId="4AA160DF" w:rsidR="00F546A4" w:rsidRPr="00261E54" w:rsidRDefault="00261E54" w:rsidP="00261E54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261E54">
        <w:rPr>
          <w:rFonts w:ascii="Times New Roman" w:hAnsi="Times New Roman" w:cs="Times New Roman"/>
          <w:b/>
          <w:bCs/>
        </w:rPr>
        <w:t>Základní pojmy</w:t>
      </w:r>
    </w:p>
    <w:p w14:paraId="130BE6C9" w14:textId="77777777" w:rsidR="00261E54" w:rsidRDefault="00261E54" w:rsidP="00F24F77">
      <w:pPr>
        <w:pStyle w:val="Odstavecseseznamem"/>
        <w:spacing w:after="0" w:line="288" w:lineRule="auto"/>
        <w:jc w:val="both"/>
        <w:rPr>
          <w:rFonts w:ascii="Times New Roman" w:hAnsi="Times New Roman" w:cs="Times New Roman"/>
        </w:rPr>
      </w:pPr>
    </w:p>
    <w:p w14:paraId="196A5F41" w14:textId="25482781" w:rsidR="00F546A4" w:rsidRPr="00CC5A32" w:rsidRDefault="00F546A4" w:rsidP="00CC5A32">
      <w:pPr>
        <w:pStyle w:val="Odstavecseseznamem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Investorem</w:t>
      </w:r>
      <w:r w:rsidRPr="00CC5A32">
        <w:rPr>
          <w:rFonts w:ascii="Times New Roman" w:hAnsi="Times New Roman" w:cs="Times New Roman"/>
        </w:rPr>
        <w:t xml:space="preserve"> je fyzická nebo právnická osoba, která podá podnět nebo má zájem realizovat investiční záměr uvedený </w:t>
      </w:r>
      <w:r w:rsidR="00CC5A32">
        <w:rPr>
          <w:rFonts w:ascii="Times New Roman" w:hAnsi="Times New Roman" w:cs="Times New Roman"/>
        </w:rPr>
        <w:t>v odst. 2</w:t>
      </w:r>
      <w:r w:rsidRPr="00CC5A32">
        <w:rPr>
          <w:rFonts w:ascii="Times New Roman" w:hAnsi="Times New Roman" w:cs="Times New Roman"/>
        </w:rPr>
        <w:t xml:space="preserve"> anebo vlastník pozemku, na němž má být záměr </w:t>
      </w:r>
      <w:r w:rsidRPr="00CC5A32">
        <w:rPr>
          <w:rFonts w:ascii="Times New Roman" w:hAnsi="Times New Roman" w:cs="Times New Roman"/>
        </w:rPr>
        <w:lastRenderedPageBreak/>
        <w:t>realizován. Investorem je dále fyzická nebo právnická osoba či vlastník pozemku mající záměr podat podnět na změnu Územního plánu Sídelního útvaru hlavního města Prahy (dále jen ÚP SÚ HMP), v jejímž důsledku má dojít ke zvýšení max. míry využití v daném území;</w:t>
      </w:r>
    </w:p>
    <w:p w14:paraId="58991FD9" w14:textId="77777777" w:rsidR="00F546A4" w:rsidRPr="00F24F77" w:rsidRDefault="00F546A4" w:rsidP="00F24F77">
      <w:pPr>
        <w:pStyle w:val="Odstavecseseznamem"/>
        <w:spacing w:after="0" w:line="288" w:lineRule="auto"/>
        <w:jc w:val="both"/>
        <w:rPr>
          <w:rFonts w:ascii="Times New Roman" w:hAnsi="Times New Roman" w:cs="Times New Roman"/>
        </w:rPr>
      </w:pPr>
    </w:p>
    <w:p w14:paraId="52B9F06E" w14:textId="52FB2A26" w:rsidR="00F546A4" w:rsidRPr="00AD22A2" w:rsidRDefault="00F546A4" w:rsidP="00AD22A2">
      <w:pPr>
        <w:pStyle w:val="Odstavecseseznamem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Záměr</w:t>
      </w:r>
      <w:r w:rsidR="00AD22A2" w:rsidRPr="000D3FBB">
        <w:rPr>
          <w:rFonts w:ascii="Times New Roman" w:hAnsi="Times New Roman" w:cs="Times New Roman"/>
          <w:u w:val="single"/>
        </w:rPr>
        <w:t>em</w:t>
      </w:r>
      <w:r w:rsidR="00AD22A2" w:rsidRPr="00AD22A2">
        <w:rPr>
          <w:rFonts w:ascii="Times New Roman" w:hAnsi="Times New Roman" w:cs="Times New Roman"/>
        </w:rPr>
        <w:t xml:space="preserve"> je </w:t>
      </w:r>
      <w:r w:rsidRPr="00AD22A2">
        <w:rPr>
          <w:rFonts w:ascii="Times New Roman" w:hAnsi="Times New Roman" w:cs="Times New Roman"/>
        </w:rPr>
        <w:t xml:space="preserve">záměr stavby nebo změna záměru před dokončením, která není veřejnou infrastrukturou, vyjma staveb veřejné infrastruktury, které slouží k bydlení nebo ubytování, a to při nárůstu HPP nad </w:t>
      </w:r>
      <w:r w:rsidR="00C75AA0">
        <w:rPr>
          <w:rFonts w:ascii="Times New Roman" w:hAnsi="Times New Roman" w:cs="Times New Roman"/>
        </w:rPr>
        <w:t>250</w:t>
      </w:r>
      <w:r w:rsidRPr="00AD22A2">
        <w:rPr>
          <w:rFonts w:ascii="Times New Roman" w:hAnsi="Times New Roman" w:cs="Times New Roman"/>
        </w:rPr>
        <w:t xml:space="preserve"> m2 HPP, </w:t>
      </w:r>
      <w:r w:rsidR="00AD22A2" w:rsidRPr="00AD22A2">
        <w:rPr>
          <w:rFonts w:ascii="Times New Roman" w:hAnsi="Times New Roman" w:cs="Times New Roman"/>
        </w:rPr>
        <w:t xml:space="preserve">a dále </w:t>
      </w:r>
      <w:r w:rsidRPr="00AD22A2">
        <w:rPr>
          <w:rFonts w:ascii="Times New Roman" w:hAnsi="Times New Roman" w:cs="Times New Roman"/>
        </w:rPr>
        <w:t>záměr podat podnět na změnu ÚP SÚ HMP, v jejímž důsledku má dojít ke zvýšení max. míry využití v daném území.</w:t>
      </w:r>
    </w:p>
    <w:p w14:paraId="57656230" w14:textId="7580E055" w:rsidR="00F546A4" w:rsidRPr="00F24F77" w:rsidRDefault="00F546A4" w:rsidP="00F24F77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 xml:space="preserve"> </w:t>
      </w:r>
    </w:p>
    <w:p w14:paraId="6CCEB8D3" w14:textId="033C7DB8" w:rsidR="00F546A4" w:rsidRPr="00AD22A2" w:rsidRDefault="00F546A4" w:rsidP="00AD22A2">
      <w:pPr>
        <w:pStyle w:val="Odstavecseseznamem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Veřejnou infrastrukturou</w:t>
      </w:r>
      <w:r w:rsidRPr="00AD22A2">
        <w:rPr>
          <w:rFonts w:ascii="Times New Roman" w:hAnsi="Times New Roman" w:cs="Times New Roman"/>
        </w:rPr>
        <w:t xml:space="preserve"> se rozumí pozemky, stavby a zařízení zřizované nebo užívané ve veřejném zájmu, a to: </w:t>
      </w:r>
    </w:p>
    <w:p w14:paraId="132C2B4F" w14:textId="65F6DB02" w:rsidR="00F546A4" w:rsidRPr="00F24F77" w:rsidRDefault="00F546A4" w:rsidP="00AD22A2">
      <w:pPr>
        <w:pStyle w:val="Odstavecseseznamem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 xml:space="preserve">dopravní infrastruktura, například stavby pozemních komunikací; </w:t>
      </w:r>
    </w:p>
    <w:p w14:paraId="331C6638" w14:textId="77777777" w:rsidR="00F546A4" w:rsidRPr="00F24F77" w:rsidRDefault="00F546A4" w:rsidP="00AD22A2">
      <w:pPr>
        <w:pStyle w:val="Odstavecseseznamem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 xml:space="preserve">technická infrastruktura, tj. vedení a stavby a související zařízení technického vybavení, například vodovody, kanalizace, energetické vedení; </w:t>
      </w:r>
    </w:p>
    <w:p w14:paraId="1CE86E08" w14:textId="77777777" w:rsidR="00F546A4" w:rsidRPr="00F24F77" w:rsidRDefault="00F546A4" w:rsidP="00AD22A2">
      <w:pPr>
        <w:pStyle w:val="Odstavecseseznamem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 xml:space="preserve">občanská vybavenost, tj. stavby, zařízení a pozemky sloužící například pro vzdělávání a výchovu (základní školy a předškolní zařízení), sociální služby a péči o rodiny, zdravotní služby, kulturu, sport a veřejnou správu; </w:t>
      </w:r>
    </w:p>
    <w:p w14:paraId="367CF638" w14:textId="173D1201" w:rsidR="00F546A4" w:rsidRPr="00F24F77" w:rsidRDefault="00F546A4" w:rsidP="00AD22A2">
      <w:pPr>
        <w:pStyle w:val="Odstavecseseznamem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F24F77">
        <w:rPr>
          <w:rFonts w:ascii="Times New Roman" w:hAnsi="Times New Roman" w:cs="Times New Roman"/>
        </w:rPr>
        <w:t>veřejné prostranství, tj. náměstí, ulice, chodníky, veřejná zeleň, parky a další prostory přístupné veřejnosti bez omezení a sloužící obecnému užívání, a to bez ohledu na vlastnictví k tomuto prostoru.</w:t>
      </w:r>
    </w:p>
    <w:p w14:paraId="71F305E4" w14:textId="77777777" w:rsidR="00F546A4" w:rsidRPr="00F24F77" w:rsidRDefault="00F546A4" w:rsidP="00F24F77">
      <w:pPr>
        <w:pStyle w:val="Odstavecseseznamem"/>
        <w:spacing w:after="0" w:line="288" w:lineRule="auto"/>
        <w:ind w:left="709"/>
        <w:jc w:val="both"/>
        <w:rPr>
          <w:rFonts w:ascii="Times New Roman" w:hAnsi="Times New Roman" w:cs="Times New Roman"/>
        </w:rPr>
      </w:pPr>
    </w:p>
    <w:p w14:paraId="5DA1F2CA" w14:textId="77777777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Memorandem</w:t>
      </w:r>
      <w:r w:rsidRPr="006E561A">
        <w:rPr>
          <w:rFonts w:ascii="Times New Roman" w:hAnsi="Times New Roman" w:cs="Times New Roman"/>
        </w:rPr>
        <w:t xml:space="preserve"> se rozumí dvoustranné ujednání Investora a MČ, jehož předmětem je rámcové ujednání o Smlouvě o spolupráci uzavírané dle těchto Zásad. </w:t>
      </w:r>
    </w:p>
    <w:p w14:paraId="06D38BB6" w14:textId="77777777" w:rsidR="006E561A" w:rsidRDefault="006E561A" w:rsidP="006E561A">
      <w:pPr>
        <w:pStyle w:val="Odstavecseseznamem"/>
        <w:spacing w:after="0" w:line="288" w:lineRule="auto"/>
        <w:ind w:left="567"/>
        <w:jc w:val="both"/>
        <w:rPr>
          <w:rFonts w:ascii="Times New Roman" w:hAnsi="Times New Roman" w:cs="Times New Roman"/>
        </w:rPr>
      </w:pPr>
    </w:p>
    <w:p w14:paraId="25485A6B" w14:textId="77777777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Smlouvou o spolupráci</w:t>
      </w:r>
      <w:r w:rsidRPr="006E561A">
        <w:rPr>
          <w:rFonts w:ascii="Times New Roman" w:hAnsi="Times New Roman" w:cs="Times New Roman"/>
        </w:rPr>
        <w:t xml:space="preserve"> se rozumí smlouva mezi Investorem a MČ, uzavíraná podle těchto Zásad ve smyslu § 1746 odst. 2 zákona č. 89/2012 Sb. občanský zákoník (dále jen </w:t>
      </w:r>
      <w:r w:rsidR="006E561A">
        <w:rPr>
          <w:rFonts w:ascii="Times New Roman" w:hAnsi="Times New Roman" w:cs="Times New Roman"/>
        </w:rPr>
        <w:t>„</w:t>
      </w:r>
      <w:r w:rsidRPr="006E561A">
        <w:rPr>
          <w:rFonts w:ascii="Times New Roman" w:hAnsi="Times New Roman" w:cs="Times New Roman"/>
          <w:b/>
          <w:bCs/>
          <w:i/>
          <w:iCs/>
        </w:rPr>
        <w:t>OZ</w:t>
      </w:r>
      <w:r w:rsidR="006E561A">
        <w:rPr>
          <w:rFonts w:ascii="Times New Roman" w:hAnsi="Times New Roman" w:cs="Times New Roman"/>
        </w:rPr>
        <w:t>“</w:t>
      </w:r>
      <w:r w:rsidRPr="006E561A">
        <w:rPr>
          <w:rFonts w:ascii="Times New Roman" w:hAnsi="Times New Roman" w:cs="Times New Roman"/>
        </w:rPr>
        <w:t xml:space="preserve">). </w:t>
      </w:r>
    </w:p>
    <w:p w14:paraId="63C18D84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7023ACC2" w14:textId="6EE3D3D1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Plánovací smlouvou</w:t>
      </w:r>
      <w:r w:rsidRPr="006E561A">
        <w:rPr>
          <w:rFonts w:ascii="Times New Roman" w:hAnsi="Times New Roman" w:cs="Times New Roman"/>
        </w:rPr>
        <w:t xml:space="preserve"> se rozumí veřejnoprávní smlouva, která může obsahovat i soukromoprávní ujednání, ve smyslu ustanovení § 130 a násl. </w:t>
      </w:r>
      <w:r w:rsidR="00084D35">
        <w:rPr>
          <w:rFonts w:ascii="Times New Roman" w:hAnsi="Times New Roman" w:cs="Times New Roman"/>
        </w:rPr>
        <w:t>z</w:t>
      </w:r>
      <w:r w:rsidRPr="006E561A">
        <w:rPr>
          <w:rFonts w:ascii="Times New Roman" w:hAnsi="Times New Roman" w:cs="Times New Roman"/>
        </w:rPr>
        <w:t>ákona č. 283/2021 Sb. Stavební zákon (dále jen StZ). Jejím smyslem je závazně stanovit práva a povinnosti zúčastněných stran v kontextu výstavby na území MČ.</w:t>
      </w:r>
    </w:p>
    <w:p w14:paraId="23A786AA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2CB1EFE3" w14:textId="77777777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Územním plánem</w:t>
      </w:r>
      <w:r w:rsidRPr="006E561A">
        <w:rPr>
          <w:rFonts w:ascii="Times New Roman" w:hAnsi="Times New Roman" w:cs="Times New Roman"/>
        </w:rPr>
        <w:t xml:space="preserve"> se rozumí aktuálně platný Územní plán sídelního útvaru hlavního města Prahy.</w:t>
      </w:r>
    </w:p>
    <w:p w14:paraId="414CA16B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06EFF6BE" w14:textId="5BBC3D30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Hrubou podlažní plochou Záměru</w:t>
      </w:r>
      <w:r w:rsidRPr="006E561A">
        <w:rPr>
          <w:rFonts w:ascii="Times New Roman" w:hAnsi="Times New Roman" w:cs="Times New Roman"/>
        </w:rPr>
        <w:t xml:space="preserve"> (</w:t>
      </w:r>
      <w:r w:rsidR="006E561A">
        <w:rPr>
          <w:rFonts w:ascii="Times New Roman" w:hAnsi="Times New Roman" w:cs="Times New Roman"/>
        </w:rPr>
        <w:t>„</w:t>
      </w:r>
      <w:r w:rsidRPr="006E561A">
        <w:rPr>
          <w:rFonts w:ascii="Times New Roman" w:hAnsi="Times New Roman" w:cs="Times New Roman"/>
          <w:b/>
          <w:bCs/>
          <w:i/>
          <w:iCs/>
        </w:rPr>
        <w:t>HPP</w:t>
      </w:r>
      <w:r w:rsidR="006E561A">
        <w:rPr>
          <w:rFonts w:ascii="Times New Roman" w:hAnsi="Times New Roman" w:cs="Times New Roman"/>
        </w:rPr>
        <w:t>“</w:t>
      </w:r>
      <w:r w:rsidRPr="006E561A">
        <w:rPr>
          <w:rFonts w:ascii="Times New Roman" w:hAnsi="Times New Roman" w:cs="Times New Roman"/>
        </w:rPr>
        <w:t xml:space="preserve">) se rozumí hrubá podlažní plocha dle </w:t>
      </w:r>
      <w:r w:rsidR="006E561A">
        <w:rPr>
          <w:rFonts w:ascii="Times New Roman" w:hAnsi="Times New Roman" w:cs="Times New Roman"/>
        </w:rPr>
        <w:t>Územního plánu</w:t>
      </w:r>
      <w:r w:rsidRPr="006E561A">
        <w:rPr>
          <w:rFonts w:ascii="Times New Roman" w:hAnsi="Times New Roman" w:cs="Times New Roman"/>
        </w:rPr>
        <w:t>.</w:t>
      </w:r>
    </w:p>
    <w:p w14:paraId="3ED9943E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4FA8AEBE" w14:textId="77777777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Investičním příspěvkem Investora</w:t>
      </w:r>
      <w:r w:rsidRPr="006E561A">
        <w:rPr>
          <w:rFonts w:ascii="Times New Roman" w:hAnsi="Times New Roman" w:cs="Times New Roman"/>
        </w:rPr>
        <w:t xml:space="preserve"> se rozumí finanční </w:t>
      </w:r>
      <w:r w:rsidR="006E561A">
        <w:rPr>
          <w:rFonts w:ascii="Times New Roman" w:hAnsi="Times New Roman" w:cs="Times New Roman"/>
        </w:rPr>
        <w:t>a</w:t>
      </w:r>
      <w:r w:rsidRPr="006E561A">
        <w:rPr>
          <w:rFonts w:ascii="Times New Roman" w:hAnsi="Times New Roman" w:cs="Times New Roman"/>
        </w:rPr>
        <w:t xml:space="preserve"> nefinanční plnění dle těchto Zásad.</w:t>
      </w:r>
    </w:p>
    <w:p w14:paraId="15448199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318B2C97" w14:textId="77777777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lastRenderedPageBreak/>
        <w:t xml:space="preserve">HMP </w:t>
      </w:r>
      <w:r w:rsidRPr="006E561A">
        <w:rPr>
          <w:rFonts w:ascii="Times New Roman" w:hAnsi="Times New Roman" w:cs="Times New Roman"/>
        </w:rPr>
        <w:t xml:space="preserve">se rozumí hlavní město Praha jako právnická osoba. </w:t>
      </w:r>
    </w:p>
    <w:p w14:paraId="433A5919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2314F3C9" w14:textId="77777777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>KPP</w:t>
      </w:r>
      <w:r w:rsidRPr="006E561A">
        <w:rPr>
          <w:rFonts w:ascii="Times New Roman" w:hAnsi="Times New Roman" w:cs="Times New Roman"/>
        </w:rPr>
        <w:t xml:space="preserve"> se rozumí koeficient podlažních ploch dle </w:t>
      </w:r>
      <w:r w:rsidR="006E561A">
        <w:rPr>
          <w:rFonts w:ascii="Times New Roman" w:hAnsi="Times New Roman" w:cs="Times New Roman"/>
        </w:rPr>
        <w:t>Územního plánu</w:t>
      </w:r>
      <w:r w:rsidRPr="006E561A">
        <w:rPr>
          <w:rFonts w:ascii="Times New Roman" w:hAnsi="Times New Roman" w:cs="Times New Roman"/>
        </w:rPr>
        <w:t xml:space="preserve">. </w:t>
      </w:r>
    </w:p>
    <w:p w14:paraId="75D93B96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6474B97A" w14:textId="77777777" w:rsidR="006E561A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0D3FBB">
        <w:rPr>
          <w:rFonts w:ascii="Times New Roman" w:hAnsi="Times New Roman" w:cs="Times New Roman"/>
          <w:u w:val="single"/>
        </w:rPr>
        <w:t xml:space="preserve">KPPp </w:t>
      </w:r>
      <w:r w:rsidRPr="006E561A">
        <w:rPr>
          <w:rFonts w:ascii="Times New Roman" w:hAnsi="Times New Roman" w:cs="Times New Roman"/>
        </w:rPr>
        <w:t xml:space="preserve">je podmíněně přípustný koeficient podlažních ploch dle </w:t>
      </w:r>
      <w:r w:rsidR="006E561A">
        <w:rPr>
          <w:rFonts w:ascii="Times New Roman" w:hAnsi="Times New Roman" w:cs="Times New Roman"/>
        </w:rPr>
        <w:t>Územního plánu</w:t>
      </w:r>
      <w:r w:rsidRPr="006E561A">
        <w:rPr>
          <w:rFonts w:ascii="Times New Roman" w:hAnsi="Times New Roman" w:cs="Times New Roman"/>
        </w:rPr>
        <w:t xml:space="preserve">. </w:t>
      </w:r>
    </w:p>
    <w:p w14:paraId="6CFC7354" w14:textId="77777777" w:rsidR="006E561A" w:rsidRPr="006E561A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5B5CBFC8" w14:textId="77777777" w:rsidR="006E561A" w:rsidRPr="00D106C3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106C3">
        <w:rPr>
          <w:rFonts w:ascii="Times New Roman" w:hAnsi="Times New Roman" w:cs="Times New Roman"/>
          <w:u w:val="single"/>
        </w:rPr>
        <w:t>Tarifem</w:t>
      </w:r>
      <w:r w:rsidRPr="00D106C3">
        <w:rPr>
          <w:rFonts w:ascii="Times New Roman" w:hAnsi="Times New Roman" w:cs="Times New Roman"/>
        </w:rPr>
        <w:t xml:space="preserve"> se rozumí sazba v Kč za m2 HPP. </w:t>
      </w:r>
    </w:p>
    <w:p w14:paraId="103653FF" w14:textId="77777777" w:rsidR="006E561A" w:rsidRPr="00D106C3" w:rsidRDefault="006E561A" w:rsidP="006E561A">
      <w:pPr>
        <w:pStyle w:val="Odstavecseseznamem"/>
        <w:rPr>
          <w:rFonts w:ascii="Times New Roman" w:hAnsi="Times New Roman" w:cs="Times New Roman"/>
        </w:rPr>
      </w:pPr>
    </w:p>
    <w:p w14:paraId="53982222" w14:textId="2252BE56" w:rsidR="00F546A4" w:rsidRPr="00D106C3" w:rsidRDefault="00F546A4" w:rsidP="006E561A">
      <w:pPr>
        <w:pStyle w:val="Odstavecseseznamem"/>
        <w:numPr>
          <w:ilvl w:val="0"/>
          <w:numId w:val="3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106C3">
        <w:rPr>
          <w:rFonts w:ascii="Times New Roman" w:hAnsi="Times New Roman" w:cs="Times New Roman"/>
          <w:u w:val="single"/>
        </w:rPr>
        <w:t>ZMČ Fondem rozvoje veřejné infrastruktury</w:t>
      </w:r>
      <w:r w:rsidRPr="00D106C3">
        <w:rPr>
          <w:rFonts w:ascii="Times New Roman" w:hAnsi="Times New Roman" w:cs="Times New Roman"/>
        </w:rPr>
        <w:t xml:space="preserve"> se rozumí peněžní fond MČ zřízený za účelem shromažďování Investičních příspěvků ve formě finančního plnění.</w:t>
      </w:r>
    </w:p>
    <w:p w14:paraId="395BF084" w14:textId="77777777" w:rsidR="00F546A4" w:rsidRPr="00D106C3" w:rsidRDefault="00F546A4" w:rsidP="00F24F77">
      <w:pPr>
        <w:pStyle w:val="Odstavecseseznamem"/>
        <w:spacing w:after="0" w:line="288" w:lineRule="auto"/>
        <w:ind w:left="709"/>
        <w:jc w:val="both"/>
        <w:rPr>
          <w:rFonts w:ascii="Times New Roman" w:hAnsi="Times New Roman" w:cs="Times New Roman"/>
        </w:rPr>
      </w:pPr>
    </w:p>
    <w:p w14:paraId="4895BB8C" w14:textId="1F0A1D55" w:rsidR="00F546A4" w:rsidRPr="000D3FBB" w:rsidRDefault="00F24F77" w:rsidP="000D3FBB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D106C3">
        <w:rPr>
          <w:rFonts w:ascii="Times New Roman" w:hAnsi="Times New Roman" w:cs="Times New Roman"/>
          <w:b/>
          <w:bCs/>
        </w:rPr>
        <w:t>II.</w:t>
      </w:r>
    </w:p>
    <w:p w14:paraId="3FF66B58" w14:textId="2E0D4C22" w:rsidR="00F546A4" w:rsidRPr="000D3FBB" w:rsidRDefault="00F546A4" w:rsidP="000D3FBB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0D3FBB">
        <w:rPr>
          <w:rFonts w:ascii="Times New Roman" w:hAnsi="Times New Roman" w:cs="Times New Roman"/>
          <w:b/>
          <w:bCs/>
        </w:rPr>
        <w:t>Uzavření Memoranda mezi MČ a Investorem</w:t>
      </w:r>
    </w:p>
    <w:p w14:paraId="4D64485E" w14:textId="77777777" w:rsidR="00F546A4" w:rsidRPr="00F24F77" w:rsidRDefault="00F546A4" w:rsidP="00F24F77">
      <w:pPr>
        <w:pStyle w:val="Odstavecseseznamem"/>
        <w:spacing w:after="0" w:line="288" w:lineRule="auto"/>
        <w:ind w:left="709"/>
        <w:jc w:val="both"/>
        <w:rPr>
          <w:rFonts w:ascii="Times New Roman" w:hAnsi="Times New Roman" w:cs="Times New Roman"/>
        </w:rPr>
      </w:pPr>
    </w:p>
    <w:p w14:paraId="7924C99C" w14:textId="77777777" w:rsidR="00FC060F" w:rsidRDefault="00F546A4" w:rsidP="00FC060F">
      <w:pPr>
        <w:pStyle w:val="Odstavecseseznamem"/>
        <w:numPr>
          <w:ilvl w:val="0"/>
          <w:numId w:val="5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FC060F">
        <w:rPr>
          <w:rFonts w:ascii="Times New Roman" w:hAnsi="Times New Roman" w:cs="Times New Roman"/>
        </w:rPr>
        <w:t xml:space="preserve">Ve výjimečných případech, kdy je předmět ujednání či Záměr ne zcela zřejmý anebo závislý na rozhodnutí třetí osoby, může předcházet uzavření některé ze smluv uzavření Memoranda. </w:t>
      </w:r>
    </w:p>
    <w:p w14:paraId="1956C66F" w14:textId="77777777" w:rsidR="00FC060F" w:rsidRDefault="00FC060F" w:rsidP="00FC060F">
      <w:pPr>
        <w:pStyle w:val="Odstavecseseznamem"/>
        <w:spacing w:after="0" w:line="288" w:lineRule="auto"/>
        <w:ind w:left="567"/>
        <w:jc w:val="both"/>
        <w:rPr>
          <w:rFonts w:ascii="Times New Roman" w:hAnsi="Times New Roman" w:cs="Times New Roman"/>
        </w:rPr>
      </w:pPr>
    </w:p>
    <w:p w14:paraId="466A41D6" w14:textId="77777777" w:rsidR="00FC060F" w:rsidRDefault="00F546A4" w:rsidP="000D3FBB">
      <w:pPr>
        <w:pStyle w:val="Odstavecseseznamem"/>
        <w:numPr>
          <w:ilvl w:val="0"/>
          <w:numId w:val="5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FC060F">
        <w:rPr>
          <w:rFonts w:ascii="Times New Roman" w:hAnsi="Times New Roman" w:cs="Times New Roman"/>
        </w:rPr>
        <w:t xml:space="preserve">Memorandum bude obsahovat stručnou charakteristiku Záměru, vyčíslení HPP, u rekonstrukcí a revitalizací staveb či areálu případné navýšení HPP a závazek v budoucnu uzavřít Smlouvu o spolupráci nebo Smlouvu plánovací. </w:t>
      </w:r>
    </w:p>
    <w:p w14:paraId="756C8774" w14:textId="77777777" w:rsidR="00FC060F" w:rsidRPr="00FC060F" w:rsidRDefault="00FC060F" w:rsidP="00FC060F">
      <w:pPr>
        <w:pStyle w:val="Odstavecseseznamem"/>
        <w:rPr>
          <w:rFonts w:ascii="Times New Roman" w:hAnsi="Times New Roman" w:cs="Times New Roman"/>
        </w:rPr>
      </w:pPr>
    </w:p>
    <w:p w14:paraId="6D31CA92" w14:textId="20B121CC" w:rsidR="00F546A4" w:rsidRPr="00FC060F" w:rsidRDefault="00F546A4" w:rsidP="000D3FBB">
      <w:pPr>
        <w:pStyle w:val="Odstavecseseznamem"/>
        <w:numPr>
          <w:ilvl w:val="0"/>
          <w:numId w:val="5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FC060F">
        <w:rPr>
          <w:rFonts w:ascii="Times New Roman" w:hAnsi="Times New Roman" w:cs="Times New Roman"/>
        </w:rPr>
        <w:t xml:space="preserve">Memorandum bude schvalovat Rada Městské části Praha </w:t>
      </w:r>
      <w:r w:rsidR="000D3FBB" w:rsidRPr="00FC060F">
        <w:rPr>
          <w:rFonts w:ascii="Times New Roman" w:hAnsi="Times New Roman" w:cs="Times New Roman"/>
        </w:rPr>
        <w:t>16</w:t>
      </w:r>
      <w:r w:rsidRPr="00FC060F">
        <w:rPr>
          <w:rFonts w:ascii="Times New Roman" w:hAnsi="Times New Roman" w:cs="Times New Roman"/>
        </w:rPr>
        <w:t xml:space="preserve"> (dále jen </w:t>
      </w:r>
      <w:r w:rsidR="000D3FBB" w:rsidRPr="00FC060F">
        <w:rPr>
          <w:rFonts w:ascii="Times New Roman" w:hAnsi="Times New Roman" w:cs="Times New Roman"/>
        </w:rPr>
        <w:t>„</w:t>
      </w:r>
      <w:r w:rsidRPr="00FC060F">
        <w:rPr>
          <w:rFonts w:ascii="Times New Roman" w:hAnsi="Times New Roman" w:cs="Times New Roman"/>
          <w:b/>
          <w:bCs/>
          <w:i/>
          <w:iCs/>
        </w:rPr>
        <w:t>RMČ</w:t>
      </w:r>
      <w:r w:rsidR="000D3FBB" w:rsidRPr="00FC060F">
        <w:rPr>
          <w:rFonts w:ascii="Times New Roman" w:hAnsi="Times New Roman" w:cs="Times New Roman"/>
        </w:rPr>
        <w:t>“</w:t>
      </w:r>
      <w:r w:rsidRPr="00FC060F">
        <w:rPr>
          <w:rFonts w:ascii="Times New Roman" w:hAnsi="Times New Roman" w:cs="Times New Roman"/>
        </w:rPr>
        <w:t xml:space="preserve">) s výjimkou situací, kdy je předmětem Memoranda nakládání s majetkem svěřeným do užívání MČ včetně nabývání nemovitých věcí do vlastnictví HMP; v takovém případě Memorandum bude schvalovat Zastupitelstvo Městské části Praha </w:t>
      </w:r>
      <w:r w:rsidR="000D3FBB" w:rsidRPr="00FC060F">
        <w:rPr>
          <w:rFonts w:ascii="Times New Roman" w:hAnsi="Times New Roman" w:cs="Times New Roman"/>
        </w:rPr>
        <w:t>16</w:t>
      </w:r>
      <w:r w:rsidRPr="00FC060F">
        <w:rPr>
          <w:rFonts w:ascii="Times New Roman" w:hAnsi="Times New Roman" w:cs="Times New Roman"/>
        </w:rPr>
        <w:t xml:space="preserve"> (dále jen </w:t>
      </w:r>
      <w:r w:rsidR="000D3FBB" w:rsidRPr="00FC060F">
        <w:rPr>
          <w:rFonts w:ascii="Times New Roman" w:hAnsi="Times New Roman" w:cs="Times New Roman"/>
        </w:rPr>
        <w:t>„</w:t>
      </w:r>
      <w:r w:rsidRPr="00FC060F">
        <w:rPr>
          <w:rFonts w:ascii="Times New Roman" w:hAnsi="Times New Roman" w:cs="Times New Roman"/>
          <w:b/>
          <w:bCs/>
          <w:i/>
          <w:iCs/>
        </w:rPr>
        <w:t>ZMČ</w:t>
      </w:r>
      <w:r w:rsidR="000D3FBB" w:rsidRPr="00FC060F">
        <w:rPr>
          <w:rFonts w:ascii="Times New Roman" w:hAnsi="Times New Roman" w:cs="Times New Roman"/>
        </w:rPr>
        <w:t>“</w:t>
      </w:r>
      <w:r w:rsidRPr="00FC060F">
        <w:rPr>
          <w:rFonts w:ascii="Times New Roman" w:hAnsi="Times New Roman" w:cs="Times New Roman"/>
        </w:rPr>
        <w:t>).</w:t>
      </w:r>
    </w:p>
    <w:p w14:paraId="480C28AD" w14:textId="77777777" w:rsidR="00F24F77" w:rsidRPr="00F24F77" w:rsidRDefault="00F24F77" w:rsidP="000D3FBB">
      <w:pPr>
        <w:pStyle w:val="Odstavecseseznamem"/>
        <w:spacing w:after="0" w:line="288" w:lineRule="auto"/>
        <w:ind w:left="709"/>
        <w:jc w:val="both"/>
        <w:rPr>
          <w:rFonts w:ascii="Times New Roman" w:hAnsi="Times New Roman" w:cs="Times New Roman"/>
        </w:rPr>
      </w:pPr>
    </w:p>
    <w:p w14:paraId="1D7DBE8F" w14:textId="77777777" w:rsidR="00F24F77" w:rsidRPr="00F24F77" w:rsidRDefault="00F24F77" w:rsidP="00F24F77">
      <w:pPr>
        <w:pStyle w:val="Odstavecseseznamem"/>
        <w:spacing w:after="0" w:line="288" w:lineRule="auto"/>
        <w:ind w:left="709"/>
        <w:jc w:val="both"/>
        <w:rPr>
          <w:rFonts w:ascii="Times New Roman" w:hAnsi="Times New Roman" w:cs="Times New Roman"/>
        </w:rPr>
      </w:pPr>
    </w:p>
    <w:p w14:paraId="3D86FFC0" w14:textId="146D7582" w:rsidR="00F24F77" w:rsidRPr="00FC060F" w:rsidRDefault="00F24F77" w:rsidP="00FC060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FC060F">
        <w:rPr>
          <w:rFonts w:ascii="Times New Roman" w:hAnsi="Times New Roman" w:cs="Times New Roman"/>
          <w:b/>
          <w:bCs/>
        </w:rPr>
        <w:t>I</w:t>
      </w:r>
      <w:r w:rsidR="00FC060F" w:rsidRPr="00FC060F">
        <w:rPr>
          <w:rFonts w:ascii="Times New Roman" w:hAnsi="Times New Roman" w:cs="Times New Roman"/>
          <w:b/>
          <w:bCs/>
        </w:rPr>
        <w:t>II</w:t>
      </w:r>
      <w:r w:rsidRPr="00FC060F">
        <w:rPr>
          <w:rFonts w:ascii="Times New Roman" w:hAnsi="Times New Roman" w:cs="Times New Roman"/>
          <w:b/>
          <w:bCs/>
        </w:rPr>
        <w:t>.</w:t>
      </w:r>
    </w:p>
    <w:p w14:paraId="5F48E19B" w14:textId="23F525AD" w:rsidR="00F24F77" w:rsidRPr="00FC060F" w:rsidRDefault="00F24F77" w:rsidP="00FC060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FC060F">
        <w:rPr>
          <w:rFonts w:ascii="Times New Roman" w:hAnsi="Times New Roman" w:cs="Times New Roman"/>
          <w:b/>
          <w:bCs/>
        </w:rPr>
        <w:t>Uzavření Smlouvy mezi MČ a Investorem</w:t>
      </w:r>
    </w:p>
    <w:p w14:paraId="525B4F5E" w14:textId="77777777" w:rsidR="00F24F77" w:rsidRPr="00F24F77" w:rsidRDefault="00F24F77" w:rsidP="00F24F77">
      <w:pPr>
        <w:pStyle w:val="Odstavecseseznamem"/>
        <w:spacing w:after="0" w:line="288" w:lineRule="auto"/>
        <w:ind w:left="709"/>
        <w:jc w:val="both"/>
        <w:rPr>
          <w:rFonts w:ascii="Times New Roman" w:hAnsi="Times New Roman" w:cs="Times New Roman"/>
        </w:rPr>
      </w:pPr>
    </w:p>
    <w:p w14:paraId="397677F0" w14:textId="77777777" w:rsidR="00281D4A" w:rsidRDefault="00F24F77" w:rsidP="00F24F77">
      <w:pPr>
        <w:pStyle w:val="Odstavecseseznamem"/>
        <w:numPr>
          <w:ilvl w:val="0"/>
          <w:numId w:val="6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t xml:space="preserve">Smlouva o spolupráci anebo Smlouva plánovací (dále společně jen </w:t>
      </w:r>
      <w:r w:rsidR="00FC060F" w:rsidRPr="00281D4A">
        <w:rPr>
          <w:rFonts w:ascii="Times New Roman" w:hAnsi="Times New Roman" w:cs="Times New Roman"/>
        </w:rPr>
        <w:t>„</w:t>
      </w:r>
      <w:r w:rsidRPr="00281D4A">
        <w:rPr>
          <w:rFonts w:ascii="Times New Roman" w:hAnsi="Times New Roman" w:cs="Times New Roman"/>
          <w:b/>
          <w:bCs/>
          <w:i/>
          <w:iCs/>
        </w:rPr>
        <w:t>Smlouva</w:t>
      </w:r>
      <w:r w:rsidR="00FC060F" w:rsidRPr="00281D4A">
        <w:rPr>
          <w:rFonts w:ascii="Times New Roman" w:hAnsi="Times New Roman" w:cs="Times New Roman"/>
        </w:rPr>
        <w:t>“</w:t>
      </w:r>
      <w:r w:rsidRPr="00281D4A">
        <w:rPr>
          <w:rFonts w:ascii="Times New Roman" w:hAnsi="Times New Roman" w:cs="Times New Roman"/>
        </w:rPr>
        <w:t>) bude představovat smluvní ujednání mezi MČ a Investorem, na jehož základě dojde v souvislosti s realizací konkrétního Záměru Investora ke sjednání konkrétních podmínek poskytnutí Investičního příspěvku. Zahájení jednání mezi Investorem a MČ o postupu dle těchto Zásad může být zahájeno jakýmkoliv způsobem; není vyžadována písemná žádost podaná ze strany Investora.</w:t>
      </w:r>
    </w:p>
    <w:p w14:paraId="13DCE630" w14:textId="77777777" w:rsidR="00281D4A" w:rsidRDefault="00281D4A" w:rsidP="00281D4A">
      <w:pPr>
        <w:pStyle w:val="Odstavecseseznamem"/>
        <w:spacing w:after="0" w:line="288" w:lineRule="auto"/>
        <w:ind w:left="567"/>
        <w:jc w:val="both"/>
        <w:rPr>
          <w:rFonts w:ascii="Times New Roman" w:hAnsi="Times New Roman" w:cs="Times New Roman"/>
        </w:rPr>
      </w:pPr>
    </w:p>
    <w:p w14:paraId="1BF8574B" w14:textId="79868A59" w:rsidR="00F24F77" w:rsidRPr="00281D4A" w:rsidRDefault="00F24F77" w:rsidP="00F24F77">
      <w:pPr>
        <w:pStyle w:val="Odstavecseseznamem"/>
        <w:numPr>
          <w:ilvl w:val="0"/>
          <w:numId w:val="6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t xml:space="preserve">Smlouva bude obsahovat zejména níže uvedené náležitosti: </w:t>
      </w:r>
    </w:p>
    <w:p w14:paraId="376A2D1D" w14:textId="23336D1F" w:rsidR="00F24F77" w:rsidRPr="00281D4A" w:rsidRDefault="00F24F77" w:rsidP="00281D4A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t xml:space="preserve">identifikační údaje Investora, </w:t>
      </w:r>
    </w:p>
    <w:p w14:paraId="747CA924" w14:textId="0EB75B1A" w:rsidR="00F24F77" w:rsidRPr="00281D4A" w:rsidRDefault="00F24F77" w:rsidP="00281D4A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t xml:space="preserve">předběžný výpočet HPP, </w:t>
      </w:r>
    </w:p>
    <w:p w14:paraId="4102828F" w14:textId="7A54AF0E" w:rsidR="00F24F77" w:rsidRPr="00281D4A" w:rsidRDefault="00F24F77" w:rsidP="00281D4A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t xml:space="preserve">výši, formu a splatnost Investičního příspěvku v souladu se Zásadami, </w:t>
      </w:r>
    </w:p>
    <w:p w14:paraId="70547177" w14:textId="4151F773" w:rsidR="00F24F77" w:rsidRPr="00281D4A" w:rsidRDefault="00281D4A" w:rsidP="00281D4A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lastRenderedPageBreak/>
        <w:t>v p</w:t>
      </w:r>
      <w:r w:rsidR="00F24F77" w:rsidRPr="00281D4A">
        <w:rPr>
          <w:rFonts w:ascii="Times New Roman" w:hAnsi="Times New Roman" w:cs="Times New Roman"/>
        </w:rPr>
        <w:t>řípadě, že bude Investiční příspěvek poskytován v nefinanční formě, bude Smlouva obsahovat způsob majetkového vypořádání,</w:t>
      </w:r>
    </w:p>
    <w:p w14:paraId="60BCD8AD" w14:textId="76273B7B" w:rsidR="00F24F77" w:rsidRPr="00281D4A" w:rsidRDefault="00F24F77" w:rsidP="00281D4A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t xml:space="preserve">závazek Investora bezodkladně informovat MČ o nabytí právní moci povolení Záměru, a současně závazek doložit MČ kopii předmětného rozhodnutí, </w:t>
      </w:r>
    </w:p>
    <w:p w14:paraId="5216C780" w14:textId="45B6F9CA" w:rsidR="00F24F77" w:rsidRPr="00281D4A" w:rsidRDefault="00F24F77" w:rsidP="00281D4A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281D4A">
        <w:rPr>
          <w:rFonts w:ascii="Times New Roman" w:hAnsi="Times New Roman" w:cs="Times New Roman"/>
        </w:rPr>
        <w:t>závazek Investora poskytnout MČ v digitální podobě kompletní dokumentaci, kterou Investor předložil příslušnému stavebnímu úřadu v řízení o povolení Záměru.</w:t>
      </w:r>
    </w:p>
    <w:p w14:paraId="4141F8E7" w14:textId="77777777" w:rsidR="00F24F77" w:rsidRPr="00F24F77" w:rsidRDefault="00F24F77" w:rsidP="00281D4A">
      <w:pPr>
        <w:spacing w:after="0" w:line="288" w:lineRule="auto"/>
        <w:ind w:left="993"/>
        <w:jc w:val="both"/>
        <w:rPr>
          <w:rFonts w:ascii="Times New Roman" w:hAnsi="Times New Roman" w:cs="Times New Roman"/>
        </w:rPr>
      </w:pPr>
    </w:p>
    <w:p w14:paraId="60413B6F" w14:textId="6667F36E" w:rsidR="00F24F77" w:rsidRDefault="00F24F77" w:rsidP="0054576C">
      <w:pPr>
        <w:pStyle w:val="Odstavecseseznamem"/>
        <w:numPr>
          <w:ilvl w:val="0"/>
          <w:numId w:val="6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54576C">
        <w:rPr>
          <w:rFonts w:ascii="Times New Roman" w:hAnsi="Times New Roman" w:cs="Times New Roman"/>
        </w:rPr>
        <w:t xml:space="preserve">Smlouva se uzavře zpravidla před zahájením řízení o povolení Záměru. Smlouvu o spolupráci bude schvalovat RMČ s výjimkou situací, kdy je předmětem Smlouvy nakládání s majetkem svěřeným do užívání MČ včetně nabývání nemovitých věcí do vlastnictví HMP; v takovém případě Smlouvu bude schvalovat ZMČ. Plánovací smlouvu bude schvalovat ZMČ vždy. </w:t>
      </w:r>
    </w:p>
    <w:p w14:paraId="1BF1CA06" w14:textId="77777777" w:rsidR="0054576C" w:rsidRPr="0054576C" w:rsidRDefault="0054576C" w:rsidP="0054576C">
      <w:pPr>
        <w:pStyle w:val="Odstavecseseznamem"/>
        <w:spacing w:after="0" w:line="288" w:lineRule="auto"/>
        <w:ind w:left="567"/>
        <w:jc w:val="both"/>
        <w:rPr>
          <w:rFonts w:ascii="Times New Roman" w:hAnsi="Times New Roman" w:cs="Times New Roman"/>
        </w:rPr>
      </w:pPr>
    </w:p>
    <w:p w14:paraId="750487EE" w14:textId="77777777" w:rsidR="0054576C" w:rsidRDefault="00F24F77" w:rsidP="0054576C">
      <w:pPr>
        <w:pStyle w:val="Odstavecseseznamem"/>
        <w:numPr>
          <w:ilvl w:val="0"/>
          <w:numId w:val="6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54576C">
        <w:rPr>
          <w:rFonts w:ascii="Times New Roman" w:hAnsi="Times New Roman" w:cs="Times New Roman"/>
        </w:rPr>
        <w:t xml:space="preserve">Na uzavření Smlouvy není právní nárok. </w:t>
      </w:r>
    </w:p>
    <w:p w14:paraId="49DFAFF8" w14:textId="77777777" w:rsidR="0054576C" w:rsidRPr="0054576C" w:rsidRDefault="0054576C" w:rsidP="0054576C">
      <w:pPr>
        <w:pStyle w:val="Odstavecseseznamem"/>
        <w:ind w:left="567"/>
        <w:rPr>
          <w:rFonts w:ascii="Times New Roman" w:hAnsi="Times New Roman" w:cs="Times New Roman"/>
        </w:rPr>
      </w:pPr>
    </w:p>
    <w:p w14:paraId="0051D304" w14:textId="45F0580C" w:rsidR="00F24F77" w:rsidRPr="0054576C" w:rsidRDefault="00F24F77" w:rsidP="0054576C">
      <w:pPr>
        <w:pStyle w:val="Odstavecseseznamem"/>
        <w:numPr>
          <w:ilvl w:val="0"/>
          <w:numId w:val="6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54576C">
        <w:rPr>
          <w:rFonts w:ascii="Times New Roman" w:hAnsi="Times New Roman" w:cs="Times New Roman"/>
        </w:rPr>
        <w:t xml:space="preserve">MČ uzavře Smlouvu v rámci samostatné působnosti MČ. Plnění závazků ze Smlouvy ze strany MČ nebude mít žádný vliv (přímý ani nepřímý) na činnost Úřadu městské části Praha </w:t>
      </w:r>
      <w:r w:rsidR="0054576C">
        <w:rPr>
          <w:rFonts w:ascii="Times New Roman" w:hAnsi="Times New Roman" w:cs="Times New Roman"/>
        </w:rPr>
        <w:t>16</w:t>
      </w:r>
      <w:r w:rsidRPr="0054576C">
        <w:rPr>
          <w:rFonts w:ascii="Times New Roman" w:hAnsi="Times New Roman" w:cs="Times New Roman"/>
        </w:rPr>
        <w:t xml:space="preserve"> v rámci přenesené působnosti. MČ se ve Smlouvě nezaváže k žádnému postupu, který by byl v rozporu se zákonem, dobrými mravy či péčí řádného hospodáře.</w:t>
      </w:r>
    </w:p>
    <w:p w14:paraId="740AC779" w14:textId="77777777" w:rsidR="00F24F77" w:rsidRPr="00F24F77" w:rsidRDefault="00F24F77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5C464635" w14:textId="306E9CED" w:rsidR="00F24F77" w:rsidRPr="0054576C" w:rsidRDefault="0054576C" w:rsidP="0054576C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54576C">
        <w:rPr>
          <w:rFonts w:ascii="Times New Roman" w:hAnsi="Times New Roman" w:cs="Times New Roman"/>
          <w:b/>
          <w:bCs/>
        </w:rPr>
        <w:t>I</w:t>
      </w:r>
      <w:r w:rsidR="00F24F77" w:rsidRPr="0054576C">
        <w:rPr>
          <w:rFonts w:ascii="Times New Roman" w:hAnsi="Times New Roman" w:cs="Times New Roman"/>
          <w:b/>
          <w:bCs/>
        </w:rPr>
        <w:t>V.</w:t>
      </w:r>
    </w:p>
    <w:p w14:paraId="192A8D5F" w14:textId="1E86FE66" w:rsidR="00F24F77" w:rsidRPr="00D106C3" w:rsidRDefault="00F24F77" w:rsidP="0054576C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D106C3">
        <w:rPr>
          <w:rFonts w:ascii="Times New Roman" w:hAnsi="Times New Roman" w:cs="Times New Roman"/>
          <w:b/>
          <w:bCs/>
        </w:rPr>
        <w:t>Investiční příspěvek</w:t>
      </w:r>
    </w:p>
    <w:p w14:paraId="43E5D726" w14:textId="77777777" w:rsidR="0054576C" w:rsidRPr="00D106C3" w:rsidRDefault="0054576C" w:rsidP="0054576C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</w:p>
    <w:p w14:paraId="1DE3DA40" w14:textId="43B84B67" w:rsidR="00F24F77" w:rsidRPr="00D106C3" w:rsidRDefault="00F24F77" w:rsidP="00D106C3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106C3">
        <w:rPr>
          <w:rFonts w:ascii="Times New Roman" w:hAnsi="Times New Roman" w:cs="Times New Roman"/>
        </w:rPr>
        <w:t xml:space="preserve">Výpočet Investičního příspěvku </w:t>
      </w:r>
      <w:r w:rsidR="00A73308" w:rsidRPr="00D106C3">
        <w:rPr>
          <w:rFonts w:ascii="Times New Roman" w:hAnsi="Times New Roman" w:cs="Times New Roman"/>
        </w:rPr>
        <w:t>bude proveden podle Metodiky HMP v platném znění</w:t>
      </w:r>
      <w:r w:rsidR="00B907CC" w:rsidRPr="00D106C3">
        <w:rPr>
          <w:rFonts w:ascii="Times New Roman" w:hAnsi="Times New Roman" w:cs="Times New Roman"/>
        </w:rPr>
        <w:t xml:space="preserve"> a jejích přílo</w:t>
      </w:r>
      <w:r w:rsidR="00D106C3">
        <w:rPr>
          <w:rFonts w:ascii="Times New Roman" w:hAnsi="Times New Roman" w:cs="Times New Roman"/>
        </w:rPr>
        <w:t>h.</w:t>
      </w:r>
    </w:p>
    <w:p w14:paraId="703714EA" w14:textId="77777777" w:rsidR="00AF1BF9" w:rsidRPr="00D106C3" w:rsidRDefault="00AF1BF9" w:rsidP="00D106C3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5A31982" w14:textId="77777777" w:rsidR="003178DA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AF1BF9">
        <w:rPr>
          <w:rFonts w:ascii="Times New Roman" w:hAnsi="Times New Roman" w:cs="Times New Roman"/>
        </w:rPr>
        <w:t>Výše dosud neposkytnuté části Investičního příspěvku se vždy k datu 1. března každého kalendářního roku bude automaticky měnit dle roční míry inflace, vyjádřen</w:t>
      </w:r>
      <w:r w:rsidR="00AF1BF9">
        <w:rPr>
          <w:rFonts w:ascii="Times New Roman" w:hAnsi="Times New Roman" w:cs="Times New Roman"/>
        </w:rPr>
        <w:t>é</w:t>
      </w:r>
      <w:r w:rsidRPr="00AF1BF9">
        <w:rPr>
          <w:rFonts w:ascii="Times New Roman" w:hAnsi="Times New Roman" w:cs="Times New Roman"/>
        </w:rPr>
        <w:t xml:space="preserve"> přírůstkem průměrného ročního indexu spotřebitelských cen za uplynulý kalendářní rok, a to na základě Indexu spotřebitelských cen vydávan</w:t>
      </w:r>
      <w:r w:rsidR="00AF1BF9">
        <w:rPr>
          <w:rFonts w:ascii="Times New Roman" w:hAnsi="Times New Roman" w:cs="Times New Roman"/>
        </w:rPr>
        <w:t>ého</w:t>
      </w:r>
      <w:r w:rsidRPr="00AF1BF9">
        <w:rPr>
          <w:rFonts w:ascii="Times New Roman" w:hAnsi="Times New Roman" w:cs="Times New Roman"/>
        </w:rPr>
        <w:t xml:space="preserve"> Českým statistickým úřadem. </w:t>
      </w:r>
    </w:p>
    <w:p w14:paraId="3D167A8D" w14:textId="77777777" w:rsidR="003178DA" w:rsidRPr="003178DA" w:rsidRDefault="003178DA" w:rsidP="003178DA">
      <w:pPr>
        <w:pStyle w:val="Odstavecseseznamem"/>
        <w:rPr>
          <w:rFonts w:ascii="Times New Roman" w:hAnsi="Times New Roman" w:cs="Times New Roman"/>
        </w:rPr>
      </w:pPr>
    </w:p>
    <w:p w14:paraId="4411EC7A" w14:textId="77777777" w:rsidR="003178DA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>U přestaveb se Investiční příspěvek určí pouze podle rozsahu navýšené HPP Záměru. V případě, že při realizaci Záměru dojde k demolici stávajícího objektu, Investiční příspěvek se určí podle rozsahu HPP celého Záměru. V případě, že při realizaci Záměru dojde k demolici části stávajícího objektu, Investiční příspěvek se určí podle rozsahu HPP celého Záměru, od kterého bude odečtena HPP stávající části objektu, která nebyla předmětem demolice.</w:t>
      </w:r>
    </w:p>
    <w:p w14:paraId="7EA9CF78" w14:textId="77777777" w:rsidR="003178DA" w:rsidRPr="003178DA" w:rsidRDefault="003178DA" w:rsidP="003178DA">
      <w:pPr>
        <w:pStyle w:val="Odstavecseseznamem"/>
        <w:rPr>
          <w:rFonts w:ascii="Times New Roman" w:hAnsi="Times New Roman" w:cs="Times New Roman"/>
        </w:rPr>
      </w:pPr>
    </w:p>
    <w:p w14:paraId="2C4B73BC" w14:textId="77777777" w:rsidR="003178DA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Investiční příspěvek může být poskytován buď formou finančního nebo nefinančního plnění v odpovídající hodnotě, přičemž konkrétní forma Investičního příspěvku bude určena Smlouvou. Nefinanční plnění může být konkretizováno po uzavření Smlouvy, </w:t>
      </w:r>
      <w:r w:rsidRPr="003178DA">
        <w:rPr>
          <w:rFonts w:ascii="Times New Roman" w:hAnsi="Times New Roman" w:cs="Times New Roman"/>
        </w:rPr>
        <w:lastRenderedPageBreak/>
        <w:t>formou dodatku ke Smlouvě, a to po předchozím projednání v příslušných orgánech MČ. Základní formy plnění jsou uvedeny v odst. 7 tohoto článku Zásad, výčet je deklaratorní. Konkrétní forma plnění bude předmětem dohody mezi Investorem a MČ. Při využití nefinančního plnění se postupuje dle smluvního ujednání Investora a MČ a dále se subsidiárně aplikuje postup uvedený v Metodice HMP. Nefinanční plnění může dosáhnout až 50 % celkové výše Investičního příspěvku; v obzvláště odůvodněných případech může dosáhnout až 100 % celkové výše Investičního příspěvku.</w:t>
      </w:r>
    </w:p>
    <w:p w14:paraId="65A3C74A" w14:textId="77777777" w:rsidR="003178DA" w:rsidRPr="003178DA" w:rsidRDefault="003178DA" w:rsidP="003178DA">
      <w:pPr>
        <w:pStyle w:val="Odstavecseseznamem"/>
        <w:rPr>
          <w:rFonts w:ascii="Times New Roman" w:hAnsi="Times New Roman" w:cs="Times New Roman"/>
        </w:rPr>
      </w:pPr>
    </w:p>
    <w:p w14:paraId="2F08E8FF" w14:textId="4F1D2619" w:rsidR="00F24F77" w:rsidRPr="003178DA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Základní formy plnění Investora: </w:t>
      </w:r>
    </w:p>
    <w:p w14:paraId="266C9EDF" w14:textId="1909B136" w:rsidR="00F24F77" w:rsidRPr="003178DA" w:rsidRDefault="00F24F77" w:rsidP="003178DA">
      <w:pPr>
        <w:pStyle w:val="Odstavecseseznamem"/>
        <w:numPr>
          <w:ilvl w:val="0"/>
          <w:numId w:val="11"/>
        </w:num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finanční plnění, </w:t>
      </w:r>
    </w:p>
    <w:p w14:paraId="12C68FA0" w14:textId="33586FBB" w:rsidR="00F24F77" w:rsidRPr="003178DA" w:rsidRDefault="00F24F77" w:rsidP="003178DA">
      <w:pPr>
        <w:pStyle w:val="Odstavecseseznamem"/>
        <w:numPr>
          <w:ilvl w:val="0"/>
          <w:numId w:val="11"/>
        </w:num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převod pozemků, </w:t>
      </w:r>
    </w:p>
    <w:p w14:paraId="7269C56A" w14:textId="0FDB835F" w:rsidR="00F24F77" w:rsidRPr="003178DA" w:rsidRDefault="00F24F77" w:rsidP="003178DA">
      <w:pPr>
        <w:pStyle w:val="Odstavecseseznamem"/>
        <w:numPr>
          <w:ilvl w:val="0"/>
          <w:numId w:val="11"/>
        </w:num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realizace – vybudování nové nebo úprava stávající veřejné infrastruktury, rekreačního vybavení nebo městských bytů, </w:t>
      </w:r>
    </w:p>
    <w:p w14:paraId="2050B140" w14:textId="0CF736AE" w:rsidR="00F24F77" w:rsidRPr="003178DA" w:rsidRDefault="00F24F77" w:rsidP="003178DA">
      <w:pPr>
        <w:pStyle w:val="Odstavecseseznamem"/>
        <w:numPr>
          <w:ilvl w:val="0"/>
          <w:numId w:val="11"/>
        </w:num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samostatné projektové dokumentace, </w:t>
      </w:r>
    </w:p>
    <w:p w14:paraId="4311A30F" w14:textId="7B3B41AE" w:rsidR="00F24F77" w:rsidRPr="003178DA" w:rsidRDefault="00F24F77" w:rsidP="003178DA">
      <w:pPr>
        <w:pStyle w:val="Odstavecseseznamem"/>
        <w:numPr>
          <w:ilvl w:val="0"/>
          <w:numId w:val="11"/>
        </w:num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architektonické soutěže, </w:t>
      </w:r>
    </w:p>
    <w:p w14:paraId="7A8DC0A0" w14:textId="4CEB2A44" w:rsidR="00F24F77" w:rsidRPr="003178DA" w:rsidRDefault="00F24F77" w:rsidP="003178DA">
      <w:pPr>
        <w:pStyle w:val="Odstavecseseznamem"/>
        <w:numPr>
          <w:ilvl w:val="0"/>
          <w:numId w:val="11"/>
        </w:num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vyhrazené kapacity, </w:t>
      </w:r>
    </w:p>
    <w:p w14:paraId="51E7614B" w14:textId="3B11221B" w:rsidR="00F24F77" w:rsidRPr="003178DA" w:rsidRDefault="00F24F77" w:rsidP="003178DA">
      <w:pPr>
        <w:pStyle w:val="Odstavecseseznamem"/>
        <w:numPr>
          <w:ilvl w:val="0"/>
          <w:numId w:val="11"/>
        </w:num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>specifické formy plnění (podporované bydlení, provoz a údržba veřejného prostranství, závazek nedočerpání kapacity, investice do oblasti adaptace a mitigace klimatické změny, kvality veřejných prostranství, propustnosti či jinak konkretizovaný veřejně prospěšný účel).</w:t>
      </w:r>
    </w:p>
    <w:p w14:paraId="155992B6" w14:textId="77777777" w:rsidR="00F24F77" w:rsidRPr="00F24F77" w:rsidRDefault="00F24F77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974583D" w14:textId="116F3C1C" w:rsidR="00F24F77" w:rsidRPr="003178DA" w:rsidRDefault="00F24F77" w:rsidP="003178DA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3178DA">
        <w:rPr>
          <w:rFonts w:ascii="Times New Roman" w:hAnsi="Times New Roman" w:cs="Times New Roman"/>
        </w:rPr>
        <w:t xml:space="preserve">Investiční příspěvek pro případ Záměru vyžadujícího změnu </w:t>
      </w:r>
      <w:r w:rsidR="003178DA">
        <w:rPr>
          <w:rFonts w:ascii="Times New Roman" w:hAnsi="Times New Roman" w:cs="Times New Roman"/>
        </w:rPr>
        <w:t>Územního plánu</w:t>
      </w:r>
      <w:r w:rsidRPr="003178DA">
        <w:rPr>
          <w:rFonts w:ascii="Times New Roman" w:hAnsi="Times New Roman" w:cs="Times New Roman"/>
        </w:rPr>
        <w:t xml:space="preserve"> poskytovaný v penězích bude splatný </w:t>
      </w:r>
      <w:r w:rsidRPr="00D106C3">
        <w:rPr>
          <w:rFonts w:ascii="Times New Roman" w:hAnsi="Times New Roman" w:cs="Times New Roman"/>
        </w:rPr>
        <w:t xml:space="preserve">do 90 dnů od nabytí účinnosti změny </w:t>
      </w:r>
      <w:r w:rsidR="003178DA" w:rsidRPr="00D106C3">
        <w:rPr>
          <w:rFonts w:ascii="Times New Roman" w:hAnsi="Times New Roman" w:cs="Times New Roman"/>
        </w:rPr>
        <w:t>Územního plánu</w:t>
      </w:r>
      <w:r w:rsidRPr="00D106C3">
        <w:rPr>
          <w:rFonts w:ascii="Times New Roman" w:hAnsi="Times New Roman" w:cs="Times New Roman"/>
        </w:rPr>
        <w:t>, vyjma první části Investičního příspěvku ve výši 10 %, která bude obvykle splatná do 30 dnů</w:t>
      </w:r>
      <w:r w:rsidRPr="003178DA">
        <w:rPr>
          <w:rFonts w:ascii="Times New Roman" w:hAnsi="Times New Roman" w:cs="Times New Roman"/>
        </w:rPr>
        <w:t xml:space="preserve"> ode dne podpisu Smlouvy. V odůvodněných případech může být splatnost Investičního příspěvku (vyjma první části Investičního příspěvku) prodloužena až na 3 roky od nabytí účinnosti změny </w:t>
      </w:r>
      <w:r w:rsidR="003178DA">
        <w:rPr>
          <w:rFonts w:ascii="Times New Roman" w:hAnsi="Times New Roman" w:cs="Times New Roman"/>
        </w:rPr>
        <w:t>Územního plánu</w:t>
      </w:r>
      <w:r w:rsidRPr="003178DA">
        <w:rPr>
          <w:rFonts w:ascii="Times New Roman" w:hAnsi="Times New Roman" w:cs="Times New Roman"/>
        </w:rPr>
        <w:t xml:space="preserve">. </w:t>
      </w:r>
    </w:p>
    <w:p w14:paraId="0B11D5C3" w14:textId="77777777" w:rsidR="00D86854" w:rsidRDefault="00D86854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BD1CF60" w14:textId="77777777" w:rsidR="00D86854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86854">
        <w:rPr>
          <w:rFonts w:ascii="Times New Roman" w:hAnsi="Times New Roman" w:cs="Times New Roman"/>
        </w:rPr>
        <w:t xml:space="preserve">Investiční příspěvek pro případ Záměru, který nevyžaduje změnu </w:t>
      </w:r>
      <w:r w:rsidR="00D86854" w:rsidRPr="00D86854">
        <w:rPr>
          <w:rFonts w:ascii="Times New Roman" w:hAnsi="Times New Roman" w:cs="Times New Roman"/>
        </w:rPr>
        <w:t>Územního plánu</w:t>
      </w:r>
      <w:r w:rsidRPr="00D86854">
        <w:rPr>
          <w:rFonts w:ascii="Times New Roman" w:hAnsi="Times New Roman" w:cs="Times New Roman"/>
        </w:rPr>
        <w:t xml:space="preserve">, poskytovaný v penězích bude splatný </w:t>
      </w:r>
      <w:r w:rsidRPr="00D106C3">
        <w:rPr>
          <w:rFonts w:ascii="Times New Roman" w:hAnsi="Times New Roman" w:cs="Times New Roman"/>
        </w:rPr>
        <w:t>do 90 dnů poté, co nabude právní moci povolení Záměru, vyjma první části Investičního příspěvku ve výši 10 %, která bude obvykle splatná do 30 dnů ode dne podpisu Smlouvy</w:t>
      </w:r>
      <w:r w:rsidRPr="00873254">
        <w:rPr>
          <w:rFonts w:ascii="Times New Roman" w:hAnsi="Times New Roman" w:cs="Times New Roman"/>
        </w:rPr>
        <w:t>. V</w:t>
      </w:r>
      <w:r w:rsidRPr="00D86854">
        <w:rPr>
          <w:rFonts w:ascii="Times New Roman" w:hAnsi="Times New Roman" w:cs="Times New Roman"/>
        </w:rPr>
        <w:t xml:space="preserve"> odůvodněných případech může být splatnost Investičního příspěvku (vyjma první části Investičního příspěvku) prodloužena až na 3 roky od nabytí právní moci povolení Záměru. </w:t>
      </w:r>
    </w:p>
    <w:p w14:paraId="4B0D66A6" w14:textId="77777777" w:rsidR="00D86854" w:rsidRPr="00D86854" w:rsidRDefault="00D86854" w:rsidP="00D86854">
      <w:pPr>
        <w:pStyle w:val="Odstavecseseznamem"/>
        <w:rPr>
          <w:rFonts w:ascii="Times New Roman" w:hAnsi="Times New Roman" w:cs="Times New Roman"/>
        </w:rPr>
      </w:pPr>
    </w:p>
    <w:p w14:paraId="0CDB9D33" w14:textId="77777777" w:rsidR="00D86854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86854">
        <w:rPr>
          <w:rFonts w:ascii="Times New Roman" w:hAnsi="Times New Roman" w:cs="Times New Roman"/>
        </w:rPr>
        <w:t xml:space="preserve">V případě Investičních příspěvků poskytovaných ve formě nefinančního plnění budou podmínky takového plnění stanoveny příslušnou Smlouvou. </w:t>
      </w:r>
    </w:p>
    <w:p w14:paraId="602A5BE8" w14:textId="77777777" w:rsidR="00D86854" w:rsidRPr="00D86854" w:rsidRDefault="00D86854" w:rsidP="00D86854">
      <w:pPr>
        <w:pStyle w:val="Odstavecseseznamem"/>
        <w:rPr>
          <w:rFonts w:ascii="Times New Roman" w:hAnsi="Times New Roman" w:cs="Times New Roman"/>
        </w:rPr>
      </w:pPr>
    </w:p>
    <w:p w14:paraId="4317B43B" w14:textId="77777777" w:rsidR="00D86854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86854">
        <w:rPr>
          <w:rFonts w:ascii="Times New Roman" w:hAnsi="Times New Roman" w:cs="Times New Roman"/>
        </w:rPr>
        <w:t xml:space="preserve">Investiční příspěvek bude využit zejména na rozvoj Veřejné infrastruktury předmětné lokality MČ, v níž byla vyvolána nutnost jejího posílení. Investiční příspěvek ve formě finančního plnění se stane součástí ZMČ Fondu rozvoje veřejné infrastruktury a o jeho využití rozhodne ZMČ. </w:t>
      </w:r>
    </w:p>
    <w:p w14:paraId="7F6A15B8" w14:textId="77777777" w:rsidR="00D86854" w:rsidRPr="00D86854" w:rsidRDefault="00D86854" w:rsidP="00D86854">
      <w:pPr>
        <w:pStyle w:val="Odstavecseseznamem"/>
        <w:rPr>
          <w:rFonts w:ascii="Times New Roman" w:hAnsi="Times New Roman" w:cs="Times New Roman"/>
        </w:rPr>
      </w:pPr>
    </w:p>
    <w:p w14:paraId="39D0CEFC" w14:textId="5AA6910E" w:rsidR="00F24F77" w:rsidRPr="00D86854" w:rsidRDefault="00F24F77" w:rsidP="00F24F77">
      <w:pPr>
        <w:pStyle w:val="Odstavecseseznamem"/>
        <w:numPr>
          <w:ilvl w:val="0"/>
          <w:numId w:val="9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86854">
        <w:rPr>
          <w:rFonts w:ascii="Times New Roman" w:hAnsi="Times New Roman" w:cs="Times New Roman"/>
        </w:rPr>
        <w:t>V případě, že Záměr bude splňovat charakter stavby strategického významu pro MČ, může MČ výjimečně upustit od požadavků podle těchto Zásad a realizace Záměru nahradí až 100 % doporučeného Investičního příspěvku</w:t>
      </w:r>
    </w:p>
    <w:p w14:paraId="3A51BD89" w14:textId="77777777" w:rsidR="00F24F77" w:rsidRPr="00F24F77" w:rsidRDefault="00F24F77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B4A9F51" w14:textId="0338983D" w:rsidR="00F24F77" w:rsidRPr="00D86854" w:rsidRDefault="00F24F77" w:rsidP="00D86854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D86854">
        <w:rPr>
          <w:rFonts w:ascii="Times New Roman" w:hAnsi="Times New Roman" w:cs="Times New Roman"/>
          <w:b/>
          <w:bCs/>
        </w:rPr>
        <w:t>V.</w:t>
      </w:r>
    </w:p>
    <w:p w14:paraId="21C65F04" w14:textId="2D3512B6" w:rsidR="00F24F77" w:rsidRPr="00D86854" w:rsidRDefault="00F24F77" w:rsidP="00D86854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D86854">
        <w:rPr>
          <w:rFonts w:ascii="Times New Roman" w:hAnsi="Times New Roman" w:cs="Times New Roman"/>
          <w:b/>
          <w:bCs/>
        </w:rPr>
        <w:t>Společná, přechodná a závěrečná ustanovení</w:t>
      </w:r>
    </w:p>
    <w:p w14:paraId="3FA60852" w14:textId="77777777" w:rsidR="00D86854" w:rsidRDefault="00D86854" w:rsidP="00F24F77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0FB852B3" w14:textId="00CD457B" w:rsidR="00D86854" w:rsidRDefault="00F24F77" w:rsidP="00F24F77">
      <w:pPr>
        <w:pStyle w:val="Odstavecseseznamem"/>
        <w:numPr>
          <w:ilvl w:val="0"/>
          <w:numId w:val="12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D86854">
        <w:rPr>
          <w:rFonts w:ascii="Times New Roman" w:hAnsi="Times New Roman" w:cs="Times New Roman"/>
        </w:rPr>
        <w:t xml:space="preserve">Tyto Zásady </w:t>
      </w:r>
      <w:r w:rsidR="00D86854">
        <w:rPr>
          <w:rFonts w:ascii="Times New Roman" w:hAnsi="Times New Roman" w:cs="Times New Roman"/>
        </w:rPr>
        <w:t xml:space="preserve">byly schváleny usnesením </w:t>
      </w:r>
      <w:r w:rsidRPr="00D86854">
        <w:rPr>
          <w:rFonts w:ascii="Times New Roman" w:hAnsi="Times New Roman" w:cs="Times New Roman"/>
        </w:rPr>
        <w:t>Zastupitelstv</w:t>
      </w:r>
      <w:r w:rsidR="00873254">
        <w:rPr>
          <w:rFonts w:ascii="Times New Roman" w:hAnsi="Times New Roman" w:cs="Times New Roman"/>
        </w:rPr>
        <w:t>a</w:t>
      </w:r>
      <w:r w:rsidRPr="00D86854">
        <w:rPr>
          <w:rFonts w:ascii="Times New Roman" w:hAnsi="Times New Roman" w:cs="Times New Roman"/>
        </w:rPr>
        <w:t xml:space="preserve"> městské části Praha </w:t>
      </w:r>
      <w:r w:rsidR="00D86854" w:rsidRPr="00D86854">
        <w:rPr>
          <w:rFonts w:ascii="Times New Roman" w:hAnsi="Times New Roman" w:cs="Times New Roman"/>
        </w:rPr>
        <w:t>16</w:t>
      </w:r>
      <w:r w:rsidRPr="00D86854">
        <w:rPr>
          <w:rFonts w:ascii="Times New Roman" w:hAnsi="Times New Roman" w:cs="Times New Roman"/>
        </w:rPr>
        <w:t xml:space="preserve"> </w:t>
      </w:r>
      <w:r w:rsidR="00B54E93">
        <w:rPr>
          <w:rFonts w:ascii="Times New Roman" w:hAnsi="Times New Roman" w:cs="Times New Roman"/>
        </w:rPr>
        <w:t xml:space="preserve">rozhodnutím č. </w:t>
      </w:r>
      <w:r w:rsidR="004C1891">
        <w:rPr>
          <w:rFonts w:ascii="Times New Roman" w:hAnsi="Times New Roman" w:cs="Times New Roman"/>
        </w:rPr>
        <w:t>0036/2024/Z</w:t>
      </w:r>
      <w:r w:rsidRPr="00D86854">
        <w:rPr>
          <w:rFonts w:ascii="Times New Roman" w:hAnsi="Times New Roman" w:cs="Times New Roman"/>
        </w:rPr>
        <w:t xml:space="preserve"> ze dne </w:t>
      </w:r>
      <w:r w:rsidR="004C1891">
        <w:rPr>
          <w:rFonts w:ascii="Times New Roman" w:hAnsi="Times New Roman" w:cs="Times New Roman"/>
        </w:rPr>
        <w:t>16.12.2024</w:t>
      </w:r>
      <w:r w:rsidR="00B54E93">
        <w:rPr>
          <w:rFonts w:ascii="Times New Roman" w:hAnsi="Times New Roman" w:cs="Times New Roman"/>
        </w:rPr>
        <w:t>.</w:t>
      </w:r>
    </w:p>
    <w:p w14:paraId="715A2E41" w14:textId="77777777" w:rsidR="00D86854" w:rsidRDefault="00D86854" w:rsidP="00D86854">
      <w:pPr>
        <w:pStyle w:val="Odstavecseseznamem"/>
        <w:spacing w:after="0" w:line="288" w:lineRule="auto"/>
        <w:ind w:left="567"/>
        <w:jc w:val="both"/>
        <w:rPr>
          <w:rFonts w:ascii="Times New Roman" w:hAnsi="Times New Roman" w:cs="Times New Roman"/>
        </w:rPr>
      </w:pPr>
    </w:p>
    <w:p w14:paraId="09E5A172" w14:textId="0834CB6C" w:rsidR="00A160A8" w:rsidRPr="00B54E93" w:rsidRDefault="00F24F77" w:rsidP="00F24F77">
      <w:pPr>
        <w:pStyle w:val="Odstavecseseznamem"/>
        <w:numPr>
          <w:ilvl w:val="0"/>
          <w:numId w:val="12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B54E93">
        <w:rPr>
          <w:rFonts w:ascii="Times New Roman" w:hAnsi="Times New Roman" w:cs="Times New Roman"/>
        </w:rPr>
        <w:t>T</w:t>
      </w:r>
      <w:r w:rsidR="00D86854" w:rsidRPr="00B54E93">
        <w:rPr>
          <w:rFonts w:ascii="Times New Roman" w:hAnsi="Times New Roman" w:cs="Times New Roman"/>
        </w:rPr>
        <w:t>y</w:t>
      </w:r>
      <w:r w:rsidRPr="00B54E93">
        <w:rPr>
          <w:rFonts w:ascii="Times New Roman" w:hAnsi="Times New Roman" w:cs="Times New Roman"/>
        </w:rPr>
        <w:t>to Zásad</w:t>
      </w:r>
      <w:r w:rsidR="00D86854" w:rsidRPr="00B54E93">
        <w:rPr>
          <w:rFonts w:ascii="Times New Roman" w:hAnsi="Times New Roman" w:cs="Times New Roman"/>
        </w:rPr>
        <w:t>y</w:t>
      </w:r>
      <w:r w:rsidRPr="00B54E93">
        <w:rPr>
          <w:rFonts w:ascii="Times New Roman" w:hAnsi="Times New Roman" w:cs="Times New Roman"/>
        </w:rPr>
        <w:t xml:space="preserve"> nabýv</w:t>
      </w:r>
      <w:r w:rsidR="00D86854" w:rsidRPr="00B54E93">
        <w:rPr>
          <w:rFonts w:ascii="Times New Roman" w:hAnsi="Times New Roman" w:cs="Times New Roman"/>
        </w:rPr>
        <w:t xml:space="preserve">ají účinnosti dnem schválení. </w:t>
      </w:r>
    </w:p>
    <w:p w14:paraId="496F3927" w14:textId="77777777" w:rsidR="00A160A8" w:rsidRPr="00B54E93" w:rsidRDefault="00A160A8" w:rsidP="00A160A8">
      <w:pPr>
        <w:pStyle w:val="Odstavecseseznamem"/>
        <w:rPr>
          <w:rFonts w:ascii="Times New Roman" w:hAnsi="Times New Roman" w:cs="Times New Roman"/>
        </w:rPr>
      </w:pPr>
    </w:p>
    <w:p w14:paraId="27805A48" w14:textId="77777777" w:rsidR="00A160A8" w:rsidRPr="00B54E93" w:rsidRDefault="00F24F77" w:rsidP="00A160A8">
      <w:pPr>
        <w:pStyle w:val="Odstavecseseznamem"/>
        <w:numPr>
          <w:ilvl w:val="0"/>
          <w:numId w:val="12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 w:rsidRPr="00B54E93">
        <w:rPr>
          <w:rFonts w:ascii="Times New Roman" w:hAnsi="Times New Roman" w:cs="Times New Roman"/>
        </w:rPr>
        <w:t xml:space="preserve">U Záměrů, které vyžadují změnu </w:t>
      </w:r>
      <w:r w:rsidR="00A160A8" w:rsidRPr="00B54E93">
        <w:rPr>
          <w:rFonts w:ascii="Times New Roman" w:hAnsi="Times New Roman" w:cs="Times New Roman"/>
        </w:rPr>
        <w:t>Územního plánu</w:t>
      </w:r>
      <w:r w:rsidRPr="00B54E93">
        <w:rPr>
          <w:rFonts w:ascii="Times New Roman" w:hAnsi="Times New Roman" w:cs="Times New Roman"/>
        </w:rPr>
        <w:t xml:space="preserve"> spočívající v navýšení HPP nad 300.000 m², se postup dle těchto Zásad neaplikuje. V těchto případech se postupuje dle Metodiky HMP. </w:t>
      </w:r>
    </w:p>
    <w:p w14:paraId="0214461E" w14:textId="77777777" w:rsidR="00A160A8" w:rsidRPr="00B54E93" w:rsidRDefault="00A160A8" w:rsidP="00A160A8">
      <w:pPr>
        <w:pStyle w:val="Odstavecseseznamem"/>
        <w:rPr>
          <w:rFonts w:ascii="Times New Roman" w:hAnsi="Times New Roman" w:cs="Times New Roman"/>
        </w:rPr>
      </w:pPr>
    </w:p>
    <w:p w14:paraId="58084A97" w14:textId="65CE36CD" w:rsidR="00177F18" w:rsidRDefault="00177F18" w:rsidP="00A160A8">
      <w:pPr>
        <w:pStyle w:val="Odstavecseseznamem"/>
        <w:numPr>
          <w:ilvl w:val="0"/>
          <w:numId w:val="12"/>
        </w:numPr>
        <w:spacing w:after="0" w:line="288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otázkách, které nejsou řešeny těmito Zásadami se uplatní Metodika HMP.</w:t>
      </w:r>
    </w:p>
    <w:p w14:paraId="512275F2" w14:textId="77777777" w:rsidR="00177F18" w:rsidRPr="00177F18" w:rsidRDefault="00177F18" w:rsidP="00177F18">
      <w:pPr>
        <w:pStyle w:val="Odstavecseseznamem"/>
        <w:rPr>
          <w:rFonts w:ascii="Times New Roman" w:hAnsi="Times New Roman" w:cs="Times New Roman"/>
        </w:rPr>
      </w:pPr>
    </w:p>
    <w:p w14:paraId="1E34C093" w14:textId="77777777" w:rsidR="003C321A" w:rsidRPr="003C321A" w:rsidRDefault="003C321A" w:rsidP="003C321A">
      <w:pPr>
        <w:pStyle w:val="Odstavecseseznamem"/>
        <w:rPr>
          <w:rFonts w:ascii="Times New Roman" w:hAnsi="Times New Roman" w:cs="Times New Roman"/>
        </w:rPr>
      </w:pPr>
    </w:p>
    <w:p w14:paraId="44A9B548" w14:textId="77777777" w:rsidR="00792D2B" w:rsidRDefault="00792D2B" w:rsidP="003C321A">
      <w:pPr>
        <w:spacing w:after="0" w:line="288" w:lineRule="auto"/>
        <w:ind w:left="6372"/>
        <w:jc w:val="both"/>
        <w:rPr>
          <w:rFonts w:ascii="Times New Roman" w:hAnsi="Times New Roman" w:cs="Times New Roman"/>
          <w:b/>
          <w:bCs/>
        </w:rPr>
      </w:pPr>
    </w:p>
    <w:p w14:paraId="2D07C59C" w14:textId="09B6CB80" w:rsidR="003C321A" w:rsidRPr="00792D2B" w:rsidRDefault="003C321A" w:rsidP="003C321A">
      <w:pPr>
        <w:spacing w:after="0" w:line="288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792D2B">
        <w:rPr>
          <w:rFonts w:ascii="Times New Roman" w:hAnsi="Times New Roman" w:cs="Times New Roman"/>
          <w:b/>
          <w:bCs/>
        </w:rPr>
        <w:t>Městská část Praha 16</w:t>
      </w:r>
    </w:p>
    <w:sectPr w:rsidR="003C321A" w:rsidRPr="0079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351"/>
    <w:multiLevelType w:val="hybridMultilevel"/>
    <w:tmpl w:val="5D9482B6"/>
    <w:lvl w:ilvl="0" w:tplc="14D0D0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2582F"/>
    <w:multiLevelType w:val="hybridMultilevel"/>
    <w:tmpl w:val="632E56E6"/>
    <w:lvl w:ilvl="0" w:tplc="3C84E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31C"/>
    <w:multiLevelType w:val="hybridMultilevel"/>
    <w:tmpl w:val="F4CA6912"/>
    <w:lvl w:ilvl="0" w:tplc="8B7ED1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BF6"/>
    <w:multiLevelType w:val="hybridMultilevel"/>
    <w:tmpl w:val="7B7E1BA2"/>
    <w:lvl w:ilvl="0" w:tplc="783E5F12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DB20C4"/>
    <w:multiLevelType w:val="hybridMultilevel"/>
    <w:tmpl w:val="D1F64E8A"/>
    <w:lvl w:ilvl="0" w:tplc="8F4E0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0DBF"/>
    <w:multiLevelType w:val="hybridMultilevel"/>
    <w:tmpl w:val="EF681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70FBD"/>
    <w:multiLevelType w:val="hybridMultilevel"/>
    <w:tmpl w:val="AE9419EE"/>
    <w:lvl w:ilvl="0" w:tplc="FE769FC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AC0"/>
    <w:multiLevelType w:val="hybridMultilevel"/>
    <w:tmpl w:val="152A3F00"/>
    <w:lvl w:ilvl="0" w:tplc="45785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23430"/>
    <w:multiLevelType w:val="hybridMultilevel"/>
    <w:tmpl w:val="9C5E4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E7CF6"/>
    <w:multiLevelType w:val="hybridMultilevel"/>
    <w:tmpl w:val="213C5222"/>
    <w:lvl w:ilvl="0" w:tplc="8B7ED1C8">
      <w:start w:val="1"/>
      <w:numFmt w:val="lowerLetter"/>
      <w:lvlText w:val="%1)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6C04BDA"/>
    <w:multiLevelType w:val="hybridMultilevel"/>
    <w:tmpl w:val="600C056A"/>
    <w:lvl w:ilvl="0" w:tplc="184EF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3204"/>
    <w:multiLevelType w:val="hybridMultilevel"/>
    <w:tmpl w:val="FED859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B7ED1C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76780">
    <w:abstractNumId w:val="5"/>
  </w:num>
  <w:num w:numId="2" w16cid:durableId="610863465">
    <w:abstractNumId w:val="0"/>
  </w:num>
  <w:num w:numId="3" w16cid:durableId="1487476932">
    <w:abstractNumId w:val="4"/>
  </w:num>
  <w:num w:numId="4" w16cid:durableId="658583237">
    <w:abstractNumId w:val="3"/>
  </w:num>
  <w:num w:numId="5" w16cid:durableId="1662199151">
    <w:abstractNumId w:val="1"/>
  </w:num>
  <w:num w:numId="6" w16cid:durableId="1329868317">
    <w:abstractNumId w:val="10"/>
  </w:num>
  <w:num w:numId="7" w16cid:durableId="185215404">
    <w:abstractNumId w:val="8"/>
  </w:num>
  <w:num w:numId="8" w16cid:durableId="1260597835">
    <w:abstractNumId w:val="11"/>
  </w:num>
  <w:num w:numId="9" w16cid:durableId="1765303125">
    <w:abstractNumId w:val="7"/>
  </w:num>
  <w:num w:numId="10" w16cid:durableId="296843454">
    <w:abstractNumId w:val="9"/>
  </w:num>
  <w:num w:numId="11" w16cid:durableId="939609820">
    <w:abstractNumId w:val="2"/>
  </w:num>
  <w:num w:numId="12" w16cid:durableId="1248148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1B"/>
    <w:rsid w:val="00084D35"/>
    <w:rsid w:val="000D3FBB"/>
    <w:rsid w:val="00177F18"/>
    <w:rsid w:val="001855A5"/>
    <w:rsid w:val="00190460"/>
    <w:rsid w:val="00261E54"/>
    <w:rsid w:val="002640AE"/>
    <w:rsid w:val="00281D4A"/>
    <w:rsid w:val="003178DA"/>
    <w:rsid w:val="003C321A"/>
    <w:rsid w:val="0041077A"/>
    <w:rsid w:val="004C1891"/>
    <w:rsid w:val="0054576C"/>
    <w:rsid w:val="00562776"/>
    <w:rsid w:val="005A0589"/>
    <w:rsid w:val="006E561A"/>
    <w:rsid w:val="00792D2B"/>
    <w:rsid w:val="00873254"/>
    <w:rsid w:val="008E5CC8"/>
    <w:rsid w:val="00917F8D"/>
    <w:rsid w:val="009B0291"/>
    <w:rsid w:val="009D0157"/>
    <w:rsid w:val="00A12A00"/>
    <w:rsid w:val="00A160A8"/>
    <w:rsid w:val="00A67505"/>
    <w:rsid w:val="00A73308"/>
    <w:rsid w:val="00AD22A2"/>
    <w:rsid w:val="00AF1BF9"/>
    <w:rsid w:val="00B54E93"/>
    <w:rsid w:val="00B85B1A"/>
    <w:rsid w:val="00B907CC"/>
    <w:rsid w:val="00BE4CE2"/>
    <w:rsid w:val="00C13C61"/>
    <w:rsid w:val="00C75AA0"/>
    <w:rsid w:val="00CC5A32"/>
    <w:rsid w:val="00CC7C1B"/>
    <w:rsid w:val="00D106C3"/>
    <w:rsid w:val="00D86854"/>
    <w:rsid w:val="00DC6B9E"/>
    <w:rsid w:val="00EF16C1"/>
    <w:rsid w:val="00F24F77"/>
    <w:rsid w:val="00F50CAD"/>
    <w:rsid w:val="00F546A4"/>
    <w:rsid w:val="00FC060F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A467"/>
  <w15:chartTrackingRefBased/>
  <w15:docId w15:val="{5DF16AD7-37D4-45D5-80E8-03E4A953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7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7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7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7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7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7C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7C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7C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7C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7C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7C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7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7C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7C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7C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7C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7C1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24F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4F7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45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7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7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7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76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330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1742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Mehed</dc:creator>
  <cp:keywords/>
  <dc:description/>
  <cp:lastModifiedBy>Holá Pavlína, Ing.</cp:lastModifiedBy>
  <cp:revision>12</cp:revision>
  <dcterms:created xsi:type="dcterms:W3CDTF">2024-11-22T13:48:00Z</dcterms:created>
  <dcterms:modified xsi:type="dcterms:W3CDTF">2025-09-15T15:09:00Z</dcterms:modified>
</cp:coreProperties>
</file>